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3EC3" w:rsidRDefault="00837D3A"/>
    <w:p w:rsidR="007B7FF5" w:rsidRDefault="007B7FF5"/>
    <w:p w:rsidR="007B7FF5" w:rsidRDefault="007B7FF5"/>
    <w:p w:rsidR="007B7FF5" w:rsidRDefault="007B7FF5"/>
    <w:p w:rsidR="007B7FF5" w:rsidRDefault="007B7FF5"/>
    <w:p w:rsidR="007B7FF5" w:rsidRDefault="007B7FF5"/>
    <w:p w:rsidR="007B7FF5" w:rsidRDefault="007B7FF5"/>
    <w:p w:rsidR="007B7FF5" w:rsidRDefault="007B7FF5"/>
    <w:p w:rsidR="007B7FF5" w:rsidRDefault="007B7FF5"/>
    <w:p w:rsidR="007B7FF5" w:rsidRDefault="007B7FF5" w:rsidP="007B7FF5">
      <w:pPr>
        <w:spacing w:line="480" w:lineRule="auto"/>
        <w:jc w:val="center"/>
        <w:rPr>
          <w:rFonts w:ascii="Times New Roman" w:hAnsi="Times New Roman" w:cs="Times New Roman"/>
          <w:sz w:val="24"/>
          <w:szCs w:val="24"/>
        </w:rPr>
      </w:pPr>
      <w:r>
        <w:rPr>
          <w:rFonts w:ascii="Times New Roman" w:hAnsi="Times New Roman" w:cs="Times New Roman"/>
          <w:sz w:val="24"/>
          <w:szCs w:val="24"/>
        </w:rPr>
        <w:t>Online Identity Proposal</w:t>
      </w:r>
    </w:p>
    <w:p w:rsidR="007B7FF5" w:rsidRDefault="007B7FF5" w:rsidP="007B7FF5">
      <w:pPr>
        <w:spacing w:line="480" w:lineRule="auto"/>
        <w:jc w:val="center"/>
        <w:rPr>
          <w:rFonts w:ascii="Times New Roman" w:hAnsi="Times New Roman" w:cs="Times New Roman"/>
          <w:sz w:val="24"/>
          <w:szCs w:val="24"/>
        </w:rPr>
      </w:pPr>
      <w:r>
        <w:rPr>
          <w:rFonts w:ascii="Times New Roman" w:hAnsi="Times New Roman" w:cs="Times New Roman"/>
          <w:sz w:val="24"/>
          <w:szCs w:val="24"/>
        </w:rPr>
        <w:t>Megan Jackson</w:t>
      </w:r>
    </w:p>
    <w:p w:rsidR="007B7FF5" w:rsidRDefault="007B7FF5" w:rsidP="007B7FF5">
      <w:pPr>
        <w:spacing w:line="480" w:lineRule="auto"/>
        <w:jc w:val="center"/>
        <w:rPr>
          <w:rFonts w:ascii="Times New Roman" w:hAnsi="Times New Roman" w:cs="Times New Roman"/>
          <w:sz w:val="24"/>
          <w:szCs w:val="24"/>
        </w:rPr>
      </w:pPr>
      <w:r>
        <w:rPr>
          <w:rFonts w:ascii="Times New Roman" w:hAnsi="Times New Roman" w:cs="Times New Roman"/>
          <w:sz w:val="24"/>
          <w:szCs w:val="24"/>
        </w:rPr>
        <w:t>EDU 520:  Digitally Mediated Teaching and Learning</w:t>
      </w:r>
    </w:p>
    <w:p w:rsidR="007B7FF5" w:rsidRDefault="007B7FF5" w:rsidP="007B7FF5">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 Michele Herrera</w:t>
      </w:r>
    </w:p>
    <w:p w:rsidR="007B7FF5" w:rsidRDefault="007B7FF5" w:rsidP="007B7FF5">
      <w:pPr>
        <w:spacing w:line="480" w:lineRule="auto"/>
        <w:jc w:val="center"/>
        <w:rPr>
          <w:rFonts w:ascii="Times New Roman" w:hAnsi="Times New Roman" w:cs="Times New Roman"/>
          <w:sz w:val="24"/>
          <w:szCs w:val="24"/>
        </w:rPr>
      </w:pPr>
    </w:p>
    <w:p w:rsidR="007B7FF5" w:rsidRDefault="007B7FF5">
      <w:pPr>
        <w:rPr>
          <w:rFonts w:ascii="Times New Roman" w:hAnsi="Times New Roman" w:cs="Times New Roman"/>
          <w:sz w:val="24"/>
          <w:szCs w:val="24"/>
        </w:rPr>
      </w:pPr>
      <w:r>
        <w:rPr>
          <w:rFonts w:ascii="Times New Roman" w:hAnsi="Times New Roman" w:cs="Times New Roman"/>
          <w:sz w:val="24"/>
          <w:szCs w:val="24"/>
        </w:rPr>
        <w:br w:type="page"/>
      </w:r>
    </w:p>
    <w:p w:rsidR="007B7FF5" w:rsidRDefault="007B7FF5" w:rsidP="007B7FF5">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Online Identity Proposal</w:t>
      </w:r>
    </w:p>
    <w:p w:rsidR="007B7FF5" w:rsidRDefault="00151849" w:rsidP="006E1DB1">
      <w:pPr>
        <w:spacing w:line="480" w:lineRule="auto"/>
        <w:rPr>
          <w:rFonts w:ascii="Times New Roman" w:hAnsi="Times New Roman" w:cs="Times New Roman"/>
          <w:sz w:val="24"/>
          <w:szCs w:val="24"/>
        </w:rPr>
      </w:pPr>
      <w:r>
        <w:rPr>
          <w:rFonts w:ascii="Times New Roman" w:hAnsi="Times New Roman" w:cs="Times New Roman"/>
          <w:sz w:val="24"/>
          <w:szCs w:val="24"/>
        </w:rPr>
        <w:tab/>
      </w:r>
      <w:r w:rsidR="00D87919">
        <w:rPr>
          <w:rFonts w:ascii="Times New Roman" w:hAnsi="Times New Roman" w:cs="Times New Roman"/>
          <w:sz w:val="24"/>
          <w:szCs w:val="24"/>
        </w:rPr>
        <w:t xml:space="preserve">Zwilling states, “The internet sees the good, the bad and the ugly” (2015, para. 8).  When thinking about </w:t>
      </w:r>
      <w:r w:rsidR="006E1DB1">
        <w:rPr>
          <w:rFonts w:ascii="Times New Roman" w:hAnsi="Times New Roman" w:cs="Times New Roman"/>
          <w:sz w:val="24"/>
          <w:szCs w:val="24"/>
        </w:rPr>
        <w:t>one’s</w:t>
      </w:r>
      <w:r w:rsidR="00D87919">
        <w:rPr>
          <w:rFonts w:ascii="Times New Roman" w:hAnsi="Times New Roman" w:cs="Times New Roman"/>
          <w:sz w:val="24"/>
          <w:szCs w:val="24"/>
        </w:rPr>
        <w:t xml:space="preserve"> online identity it is important to be mindful of this statement.  The purpose of this paper is to monitor two individuals </w:t>
      </w:r>
      <w:r w:rsidR="006E1DB1">
        <w:rPr>
          <w:rFonts w:ascii="Times New Roman" w:hAnsi="Times New Roman" w:cs="Times New Roman"/>
          <w:sz w:val="24"/>
          <w:szCs w:val="24"/>
        </w:rPr>
        <w:t xml:space="preserve">to determine what they display in their online identity.  By collecting data and evaluating the impact of the individual’s online activity, their online identity will be determined as positive or negative, personal or professional.  </w:t>
      </w:r>
    </w:p>
    <w:p w:rsidR="007B7FF5" w:rsidRDefault="007B7FF5" w:rsidP="007B7FF5">
      <w:pPr>
        <w:spacing w:line="480" w:lineRule="auto"/>
        <w:jc w:val="center"/>
        <w:rPr>
          <w:rFonts w:ascii="Times New Roman" w:hAnsi="Times New Roman" w:cs="Times New Roman"/>
          <w:sz w:val="24"/>
          <w:szCs w:val="24"/>
        </w:rPr>
      </w:pPr>
      <w:r>
        <w:rPr>
          <w:rFonts w:ascii="Times New Roman" w:hAnsi="Times New Roman" w:cs="Times New Roman"/>
          <w:sz w:val="24"/>
          <w:szCs w:val="24"/>
        </w:rPr>
        <w:t>Subjects</w:t>
      </w:r>
    </w:p>
    <w:p w:rsidR="007B7FF5" w:rsidRDefault="007B7FF5" w:rsidP="007B7FF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two individuals to be observed are Jennifer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and Lisa Kessler.  Jennifer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is an experienced education professional who started her career as a classroom teacher.  </w:t>
      </w:r>
      <w:proofErr w:type="spellStart"/>
      <w:r>
        <w:rPr>
          <w:rFonts w:ascii="Times New Roman" w:hAnsi="Times New Roman" w:cs="Times New Roman"/>
          <w:sz w:val="24"/>
          <w:szCs w:val="24"/>
        </w:rPr>
        <w:t>Serravallo</w:t>
      </w:r>
      <w:proofErr w:type="spellEnd"/>
      <w:r>
        <w:rPr>
          <w:rFonts w:ascii="Times New Roman" w:hAnsi="Times New Roman" w:cs="Times New Roman"/>
          <w:sz w:val="24"/>
          <w:szCs w:val="24"/>
        </w:rPr>
        <w:t xml:space="preserve"> attended Teachers College at Columbia University while teaching in Brooklyn.  She has </w:t>
      </w:r>
      <w:r w:rsidR="00E24F4A">
        <w:rPr>
          <w:rFonts w:ascii="Times New Roman" w:hAnsi="Times New Roman" w:cs="Times New Roman"/>
          <w:sz w:val="24"/>
          <w:szCs w:val="24"/>
        </w:rPr>
        <w:t xml:space="preserve">become a well-known author, known for writing books for educators using reading and writing workshop. </w:t>
      </w:r>
      <w:r w:rsidR="002830E8">
        <w:rPr>
          <w:rFonts w:ascii="Times New Roman" w:hAnsi="Times New Roman" w:cs="Times New Roman"/>
          <w:sz w:val="24"/>
          <w:szCs w:val="24"/>
        </w:rPr>
        <w:t xml:space="preserve"> </w:t>
      </w:r>
      <w:proofErr w:type="spellStart"/>
      <w:r w:rsidR="002830E8">
        <w:rPr>
          <w:rFonts w:ascii="Times New Roman" w:hAnsi="Times New Roman" w:cs="Times New Roman"/>
          <w:sz w:val="24"/>
          <w:szCs w:val="24"/>
        </w:rPr>
        <w:t>Serravallo</w:t>
      </w:r>
      <w:proofErr w:type="spellEnd"/>
      <w:r w:rsidR="002830E8">
        <w:rPr>
          <w:rFonts w:ascii="Times New Roman" w:hAnsi="Times New Roman" w:cs="Times New Roman"/>
          <w:sz w:val="24"/>
          <w:szCs w:val="24"/>
        </w:rPr>
        <w:t xml:space="preserve"> contributes and works closely with </w:t>
      </w:r>
      <w:proofErr w:type="spellStart"/>
      <w:r w:rsidR="002830E8">
        <w:rPr>
          <w:rFonts w:ascii="Times New Roman" w:hAnsi="Times New Roman" w:cs="Times New Roman"/>
          <w:sz w:val="24"/>
          <w:szCs w:val="24"/>
        </w:rPr>
        <w:t>Hienneman</w:t>
      </w:r>
      <w:proofErr w:type="spellEnd"/>
      <w:r w:rsidR="002830E8">
        <w:rPr>
          <w:rFonts w:ascii="Times New Roman" w:hAnsi="Times New Roman" w:cs="Times New Roman"/>
          <w:sz w:val="24"/>
          <w:szCs w:val="24"/>
        </w:rPr>
        <w:t xml:space="preserve"> publishing as well as Teachers College Reading and Writing Project.  She consults schools and speaks at conferences to help teachers with reading and writing.  </w:t>
      </w:r>
      <w:proofErr w:type="spellStart"/>
      <w:r w:rsidR="00E24F4A">
        <w:rPr>
          <w:rFonts w:ascii="Times New Roman" w:hAnsi="Times New Roman" w:cs="Times New Roman"/>
          <w:sz w:val="24"/>
          <w:szCs w:val="24"/>
        </w:rPr>
        <w:t>Serravallo</w:t>
      </w:r>
      <w:proofErr w:type="spellEnd"/>
      <w:r w:rsidR="00E24F4A">
        <w:rPr>
          <w:rFonts w:ascii="Times New Roman" w:hAnsi="Times New Roman" w:cs="Times New Roman"/>
          <w:sz w:val="24"/>
          <w:szCs w:val="24"/>
        </w:rPr>
        <w:t xml:space="preserve"> is active on multiple social media sites:  Twitter, Instagram, and Facebook.  </w:t>
      </w:r>
    </w:p>
    <w:p w:rsidR="00E24F4A" w:rsidRDefault="00E24F4A" w:rsidP="007B7FF5">
      <w:pPr>
        <w:spacing w:line="480" w:lineRule="auto"/>
        <w:rPr>
          <w:rFonts w:ascii="Times New Roman" w:hAnsi="Times New Roman" w:cs="Times New Roman"/>
          <w:sz w:val="24"/>
          <w:szCs w:val="24"/>
        </w:rPr>
      </w:pPr>
      <w:r>
        <w:rPr>
          <w:rFonts w:ascii="Times New Roman" w:hAnsi="Times New Roman" w:cs="Times New Roman"/>
          <w:sz w:val="24"/>
          <w:szCs w:val="24"/>
        </w:rPr>
        <w:tab/>
        <w:t>Lisa Kessler is currently the music teacher at Sayles School.  In her 38</w:t>
      </w:r>
      <w:r w:rsidRPr="00E24F4A">
        <w:rPr>
          <w:rFonts w:ascii="Times New Roman" w:hAnsi="Times New Roman" w:cs="Times New Roman"/>
          <w:sz w:val="24"/>
          <w:szCs w:val="24"/>
          <w:vertAlign w:val="superscript"/>
        </w:rPr>
        <w:t>th</w:t>
      </w:r>
      <w:r>
        <w:rPr>
          <w:rFonts w:ascii="Times New Roman" w:hAnsi="Times New Roman" w:cs="Times New Roman"/>
          <w:sz w:val="24"/>
          <w:szCs w:val="24"/>
        </w:rPr>
        <w:t xml:space="preserve"> year of teaching she has taken on many roles including technology teacher.  Kessler implements the use of technology whenever it is possible to engage students through a variety of platforms.  She encourages students to demonstrate their creativity through music, band, and chorus.  </w:t>
      </w:r>
      <w:r w:rsidR="002830E8">
        <w:rPr>
          <w:rFonts w:ascii="Times New Roman" w:hAnsi="Times New Roman" w:cs="Times New Roman"/>
          <w:sz w:val="24"/>
          <w:szCs w:val="24"/>
        </w:rPr>
        <w:t xml:space="preserve">Kessler dedicates many hours to the preparation of fun, entertaining performances for students and parents to enjoy.  She showcases many talents during her performances to include not only music talents but dance and theater as well.  </w:t>
      </w:r>
      <w:r>
        <w:rPr>
          <w:rFonts w:ascii="Times New Roman" w:hAnsi="Times New Roman" w:cs="Times New Roman"/>
          <w:sz w:val="24"/>
          <w:szCs w:val="24"/>
        </w:rPr>
        <w:t xml:space="preserve">Kessler actively uses Twitter, Class Dojo, and </w:t>
      </w:r>
      <w:proofErr w:type="spellStart"/>
      <w:r>
        <w:rPr>
          <w:rFonts w:ascii="Times New Roman" w:hAnsi="Times New Roman" w:cs="Times New Roman"/>
          <w:sz w:val="24"/>
          <w:szCs w:val="24"/>
        </w:rPr>
        <w:t>Linkedin</w:t>
      </w:r>
      <w:proofErr w:type="spellEnd"/>
      <w:r>
        <w:rPr>
          <w:rFonts w:ascii="Times New Roman" w:hAnsi="Times New Roman" w:cs="Times New Roman"/>
          <w:sz w:val="24"/>
          <w:szCs w:val="24"/>
        </w:rPr>
        <w:t>.</w:t>
      </w:r>
    </w:p>
    <w:p w:rsidR="00E24F4A" w:rsidRDefault="002830E8" w:rsidP="00E24F4A">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Data</w:t>
      </w:r>
    </w:p>
    <w:p w:rsidR="002830E8" w:rsidRDefault="00CF0BDA" w:rsidP="002830E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elements to be collected on the two individuals include frequency, platform, content, impact, and collaboration.  </w:t>
      </w:r>
      <w:r w:rsidR="00BF7047">
        <w:rPr>
          <w:rFonts w:ascii="Times New Roman" w:hAnsi="Times New Roman" w:cs="Times New Roman"/>
          <w:sz w:val="24"/>
          <w:szCs w:val="24"/>
        </w:rPr>
        <w:t xml:space="preserve">Collection of data using these elements will identify how often the individual posts, if the individual favors one form of social media over any others, the type of posts (personal or professional), if there is a positive or negative response, and if other people are involved either directly or indirectly with the post.  The various platforms that are used by the individuals will be monitored daily to collect the data.  A table will be used to collect the data, so it is easy to </w:t>
      </w:r>
      <w:r w:rsidR="0078227E">
        <w:rPr>
          <w:rFonts w:ascii="Times New Roman" w:hAnsi="Times New Roman" w:cs="Times New Roman"/>
          <w:sz w:val="24"/>
          <w:szCs w:val="24"/>
        </w:rPr>
        <w:t>evaluate</w:t>
      </w:r>
      <w:r w:rsidR="00BF7047">
        <w:rPr>
          <w:rFonts w:ascii="Times New Roman" w:hAnsi="Times New Roman" w:cs="Times New Roman"/>
          <w:sz w:val="24"/>
          <w:szCs w:val="24"/>
        </w:rPr>
        <w:t xml:space="preserve"> the information.</w:t>
      </w:r>
    </w:p>
    <w:p w:rsidR="00BF7047" w:rsidRPr="006E1DB1" w:rsidRDefault="006E1DB1" w:rsidP="002830E8">
      <w:pPr>
        <w:spacing w:line="480" w:lineRule="auto"/>
        <w:rPr>
          <w:rFonts w:ascii="Times New Roman" w:hAnsi="Times New Roman" w:cs="Times New Roman"/>
          <w:sz w:val="24"/>
          <w:szCs w:val="24"/>
          <w:u w:val="single"/>
        </w:rPr>
      </w:pPr>
      <w:r>
        <w:rPr>
          <w:rFonts w:ascii="Times New Roman" w:hAnsi="Times New Roman" w:cs="Times New Roman"/>
          <w:sz w:val="24"/>
          <w:szCs w:val="24"/>
          <w:u w:val="single"/>
        </w:rPr>
        <w:t>Individual</w:t>
      </w:r>
    </w:p>
    <w:tbl>
      <w:tblPr>
        <w:tblStyle w:val="TableGrid"/>
        <w:tblW w:w="0" w:type="auto"/>
        <w:tblLook w:val="04A0" w:firstRow="1" w:lastRow="0" w:firstColumn="1" w:lastColumn="0" w:noHBand="0" w:noVBand="1"/>
      </w:tblPr>
      <w:tblGrid>
        <w:gridCol w:w="1487"/>
        <w:gridCol w:w="1611"/>
        <w:gridCol w:w="1586"/>
        <w:gridCol w:w="1556"/>
        <w:gridCol w:w="1764"/>
        <w:gridCol w:w="1346"/>
      </w:tblGrid>
      <w:tr w:rsidR="00BF7047" w:rsidTr="00BF7047">
        <w:tc>
          <w:tcPr>
            <w:tcW w:w="1487" w:type="dxa"/>
          </w:tcPr>
          <w:p w:rsidR="00BF7047" w:rsidRDefault="00BF7047" w:rsidP="00BF7047">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tc>
        <w:tc>
          <w:tcPr>
            <w:tcW w:w="1611" w:type="dxa"/>
          </w:tcPr>
          <w:p w:rsidR="00BF7047" w:rsidRDefault="00BF7047" w:rsidP="00BF7047">
            <w:pPr>
              <w:spacing w:line="480" w:lineRule="auto"/>
              <w:jc w:val="center"/>
              <w:rPr>
                <w:rFonts w:ascii="Times New Roman" w:hAnsi="Times New Roman" w:cs="Times New Roman"/>
                <w:sz w:val="24"/>
                <w:szCs w:val="24"/>
              </w:rPr>
            </w:pPr>
            <w:r>
              <w:rPr>
                <w:rFonts w:ascii="Times New Roman" w:hAnsi="Times New Roman" w:cs="Times New Roman"/>
                <w:sz w:val="24"/>
                <w:szCs w:val="24"/>
              </w:rPr>
              <w:t>Platform</w:t>
            </w:r>
          </w:p>
        </w:tc>
        <w:tc>
          <w:tcPr>
            <w:tcW w:w="1586" w:type="dxa"/>
          </w:tcPr>
          <w:p w:rsidR="00BF7047" w:rsidRDefault="00BF7047" w:rsidP="00BF7047">
            <w:pPr>
              <w:spacing w:line="480" w:lineRule="auto"/>
              <w:jc w:val="center"/>
              <w:rPr>
                <w:rFonts w:ascii="Times New Roman" w:hAnsi="Times New Roman" w:cs="Times New Roman"/>
                <w:sz w:val="24"/>
                <w:szCs w:val="24"/>
              </w:rPr>
            </w:pPr>
            <w:r>
              <w:rPr>
                <w:rFonts w:ascii="Times New Roman" w:hAnsi="Times New Roman" w:cs="Times New Roman"/>
                <w:sz w:val="24"/>
                <w:szCs w:val="24"/>
              </w:rPr>
              <w:t>Content</w:t>
            </w:r>
          </w:p>
        </w:tc>
        <w:tc>
          <w:tcPr>
            <w:tcW w:w="1556" w:type="dxa"/>
          </w:tcPr>
          <w:p w:rsidR="00BF7047" w:rsidRDefault="00BF7047" w:rsidP="00BF7047">
            <w:pPr>
              <w:spacing w:line="480" w:lineRule="auto"/>
              <w:jc w:val="center"/>
              <w:rPr>
                <w:rFonts w:ascii="Times New Roman" w:hAnsi="Times New Roman" w:cs="Times New Roman"/>
                <w:sz w:val="24"/>
                <w:szCs w:val="24"/>
              </w:rPr>
            </w:pPr>
            <w:r>
              <w:rPr>
                <w:rFonts w:ascii="Times New Roman" w:hAnsi="Times New Roman" w:cs="Times New Roman"/>
                <w:sz w:val="24"/>
                <w:szCs w:val="24"/>
              </w:rPr>
              <w:t>Impact</w:t>
            </w:r>
          </w:p>
        </w:tc>
        <w:tc>
          <w:tcPr>
            <w:tcW w:w="1764" w:type="dxa"/>
          </w:tcPr>
          <w:p w:rsidR="00BF7047" w:rsidRDefault="00BF7047" w:rsidP="00BF7047">
            <w:pPr>
              <w:spacing w:line="480" w:lineRule="auto"/>
              <w:jc w:val="center"/>
              <w:rPr>
                <w:rFonts w:ascii="Times New Roman" w:hAnsi="Times New Roman" w:cs="Times New Roman"/>
                <w:sz w:val="24"/>
                <w:szCs w:val="24"/>
              </w:rPr>
            </w:pPr>
            <w:r>
              <w:rPr>
                <w:rFonts w:ascii="Times New Roman" w:hAnsi="Times New Roman" w:cs="Times New Roman"/>
                <w:sz w:val="24"/>
                <w:szCs w:val="24"/>
              </w:rPr>
              <w:t>Collaboration</w:t>
            </w:r>
          </w:p>
        </w:tc>
        <w:tc>
          <w:tcPr>
            <w:tcW w:w="1346" w:type="dxa"/>
          </w:tcPr>
          <w:p w:rsidR="00BF7047" w:rsidRDefault="00BF7047" w:rsidP="00BF7047">
            <w:pPr>
              <w:spacing w:line="480" w:lineRule="auto"/>
              <w:jc w:val="center"/>
              <w:rPr>
                <w:rFonts w:ascii="Times New Roman" w:hAnsi="Times New Roman" w:cs="Times New Roman"/>
                <w:sz w:val="24"/>
                <w:szCs w:val="24"/>
              </w:rPr>
            </w:pPr>
            <w:r>
              <w:rPr>
                <w:rFonts w:ascii="Times New Roman" w:hAnsi="Times New Roman" w:cs="Times New Roman"/>
                <w:sz w:val="24"/>
                <w:szCs w:val="24"/>
              </w:rPr>
              <w:t>Screenshot</w:t>
            </w:r>
          </w:p>
        </w:tc>
      </w:tr>
      <w:tr w:rsidR="00BF7047" w:rsidTr="00BF7047">
        <w:tc>
          <w:tcPr>
            <w:tcW w:w="1487" w:type="dxa"/>
          </w:tcPr>
          <w:p w:rsidR="00BF7047" w:rsidRDefault="00BF7047" w:rsidP="002830E8">
            <w:pPr>
              <w:spacing w:line="480" w:lineRule="auto"/>
              <w:rPr>
                <w:rFonts w:ascii="Times New Roman" w:hAnsi="Times New Roman" w:cs="Times New Roman"/>
                <w:sz w:val="24"/>
                <w:szCs w:val="24"/>
              </w:rPr>
            </w:pPr>
          </w:p>
        </w:tc>
        <w:tc>
          <w:tcPr>
            <w:tcW w:w="1611" w:type="dxa"/>
          </w:tcPr>
          <w:p w:rsidR="00BF7047" w:rsidRDefault="00BF7047" w:rsidP="002830E8">
            <w:pPr>
              <w:spacing w:line="480" w:lineRule="auto"/>
              <w:rPr>
                <w:rFonts w:ascii="Times New Roman" w:hAnsi="Times New Roman" w:cs="Times New Roman"/>
                <w:sz w:val="24"/>
                <w:szCs w:val="24"/>
              </w:rPr>
            </w:pPr>
          </w:p>
        </w:tc>
        <w:tc>
          <w:tcPr>
            <w:tcW w:w="1586" w:type="dxa"/>
          </w:tcPr>
          <w:p w:rsidR="00BF7047" w:rsidRDefault="00BF7047" w:rsidP="002830E8">
            <w:pPr>
              <w:spacing w:line="480" w:lineRule="auto"/>
              <w:rPr>
                <w:rFonts w:ascii="Times New Roman" w:hAnsi="Times New Roman" w:cs="Times New Roman"/>
                <w:sz w:val="24"/>
                <w:szCs w:val="24"/>
              </w:rPr>
            </w:pPr>
          </w:p>
        </w:tc>
        <w:tc>
          <w:tcPr>
            <w:tcW w:w="1556" w:type="dxa"/>
          </w:tcPr>
          <w:p w:rsidR="00BF7047" w:rsidRDefault="00BF7047" w:rsidP="002830E8">
            <w:pPr>
              <w:spacing w:line="480" w:lineRule="auto"/>
              <w:rPr>
                <w:rFonts w:ascii="Times New Roman" w:hAnsi="Times New Roman" w:cs="Times New Roman"/>
                <w:sz w:val="24"/>
                <w:szCs w:val="24"/>
              </w:rPr>
            </w:pPr>
          </w:p>
        </w:tc>
        <w:tc>
          <w:tcPr>
            <w:tcW w:w="1764" w:type="dxa"/>
          </w:tcPr>
          <w:p w:rsidR="00BF7047" w:rsidRDefault="00BF7047" w:rsidP="002830E8">
            <w:pPr>
              <w:spacing w:line="480" w:lineRule="auto"/>
              <w:rPr>
                <w:rFonts w:ascii="Times New Roman" w:hAnsi="Times New Roman" w:cs="Times New Roman"/>
                <w:sz w:val="24"/>
                <w:szCs w:val="24"/>
              </w:rPr>
            </w:pPr>
          </w:p>
        </w:tc>
        <w:tc>
          <w:tcPr>
            <w:tcW w:w="1346" w:type="dxa"/>
          </w:tcPr>
          <w:p w:rsidR="00BF7047" w:rsidRDefault="00BF7047" w:rsidP="002830E8">
            <w:pPr>
              <w:spacing w:line="480" w:lineRule="auto"/>
              <w:rPr>
                <w:rFonts w:ascii="Times New Roman" w:hAnsi="Times New Roman" w:cs="Times New Roman"/>
                <w:sz w:val="24"/>
                <w:szCs w:val="24"/>
              </w:rPr>
            </w:pPr>
          </w:p>
        </w:tc>
      </w:tr>
      <w:tr w:rsidR="00BF7047" w:rsidTr="00BF7047">
        <w:tc>
          <w:tcPr>
            <w:tcW w:w="1487" w:type="dxa"/>
          </w:tcPr>
          <w:p w:rsidR="00BF7047" w:rsidRDefault="00BF7047" w:rsidP="002830E8">
            <w:pPr>
              <w:spacing w:line="480" w:lineRule="auto"/>
              <w:rPr>
                <w:rFonts w:ascii="Times New Roman" w:hAnsi="Times New Roman" w:cs="Times New Roman"/>
                <w:sz w:val="24"/>
                <w:szCs w:val="24"/>
              </w:rPr>
            </w:pPr>
          </w:p>
        </w:tc>
        <w:tc>
          <w:tcPr>
            <w:tcW w:w="1611" w:type="dxa"/>
          </w:tcPr>
          <w:p w:rsidR="00BF7047" w:rsidRDefault="00BF7047" w:rsidP="002830E8">
            <w:pPr>
              <w:spacing w:line="480" w:lineRule="auto"/>
              <w:rPr>
                <w:rFonts w:ascii="Times New Roman" w:hAnsi="Times New Roman" w:cs="Times New Roman"/>
                <w:sz w:val="24"/>
                <w:szCs w:val="24"/>
              </w:rPr>
            </w:pPr>
          </w:p>
        </w:tc>
        <w:tc>
          <w:tcPr>
            <w:tcW w:w="1586" w:type="dxa"/>
          </w:tcPr>
          <w:p w:rsidR="00BF7047" w:rsidRDefault="00BF7047" w:rsidP="002830E8">
            <w:pPr>
              <w:spacing w:line="480" w:lineRule="auto"/>
              <w:rPr>
                <w:rFonts w:ascii="Times New Roman" w:hAnsi="Times New Roman" w:cs="Times New Roman"/>
                <w:sz w:val="24"/>
                <w:szCs w:val="24"/>
              </w:rPr>
            </w:pPr>
          </w:p>
        </w:tc>
        <w:tc>
          <w:tcPr>
            <w:tcW w:w="1556" w:type="dxa"/>
          </w:tcPr>
          <w:p w:rsidR="00BF7047" w:rsidRDefault="00BF7047" w:rsidP="002830E8">
            <w:pPr>
              <w:spacing w:line="480" w:lineRule="auto"/>
              <w:rPr>
                <w:rFonts w:ascii="Times New Roman" w:hAnsi="Times New Roman" w:cs="Times New Roman"/>
                <w:sz w:val="24"/>
                <w:szCs w:val="24"/>
              </w:rPr>
            </w:pPr>
          </w:p>
        </w:tc>
        <w:tc>
          <w:tcPr>
            <w:tcW w:w="1764" w:type="dxa"/>
          </w:tcPr>
          <w:p w:rsidR="00BF7047" w:rsidRDefault="00BF7047" w:rsidP="002830E8">
            <w:pPr>
              <w:spacing w:line="480" w:lineRule="auto"/>
              <w:rPr>
                <w:rFonts w:ascii="Times New Roman" w:hAnsi="Times New Roman" w:cs="Times New Roman"/>
                <w:sz w:val="24"/>
                <w:szCs w:val="24"/>
              </w:rPr>
            </w:pPr>
          </w:p>
        </w:tc>
        <w:tc>
          <w:tcPr>
            <w:tcW w:w="1346" w:type="dxa"/>
          </w:tcPr>
          <w:p w:rsidR="00BF7047" w:rsidRDefault="00BF7047" w:rsidP="002830E8">
            <w:pPr>
              <w:spacing w:line="480" w:lineRule="auto"/>
              <w:rPr>
                <w:rFonts w:ascii="Times New Roman" w:hAnsi="Times New Roman" w:cs="Times New Roman"/>
                <w:sz w:val="24"/>
                <w:szCs w:val="24"/>
              </w:rPr>
            </w:pPr>
          </w:p>
        </w:tc>
      </w:tr>
    </w:tbl>
    <w:p w:rsidR="00BF7047" w:rsidRDefault="00BF7047" w:rsidP="002830E8">
      <w:pPr>
        <w:spacing w:line="480" w:lineRule="auto"/>
        <w:rPr>
          <w:rFonts w:ascii="Times New Roman" w:hAnsi="Times New Roman" w:cs="Times New Roman"/>
          <w:sz w:val="24"/>
          <w:szCs w:val="24"/>
        </w:rPr>
      </w:pPr>
    </w:p>
    <w:p w:rsidR="00BF7047" w:rsidRDefault="00151849" w:rsidP="002830E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This table will make it easy to </w:t>
      </w:r>
      <w:r w:rsidR="006E1DB1">
        <w:rPr>
          <w:rFonts w:ascii="Times New Roman" w:hAnsi="Times New Roman" w:cs="Times New Roman"/>
          <w:sz w:val="24"/>
          <w:szCs w:val="24"/>
        </w:rPr>
        <w:t>evaluate</w:t>
      </w:r>
      <w:r>
        <w:rPr>
          <w:rFonts w:ascii="Times New Roman" w:hAnsi="Times New Roman" w:cs="Times New Roman"/>
          <w:sz w:val="24"/>
          <w:szCs w:val="24"/>
        </w:rPr>
        <w:t xml:space="preserve"> the two </w:t>
      </w:r>
      <w:r w:rsidR="006E1DB1">
        <w:rPr>
          <w:rFonts w:ascii="Times New Roman" w:hAnsi="Times New Roman" w:cs="Times New Roman"/>
          <w:sz w:val="24"/>
          <w:szCs w:val="24"/>
        </w:rPr>
        <w:t>individual’s</w:t>
      </w:r>
      <w:r>
        <w:rPr>
          <w:rFonts w:ascii="Times New Roman" w:hAnsi="Times New Roman" w:cs="Times New Roman"/>
          <w:sz w:val="24"/>
          <w:szCs w:val="24"/>
        </w:rPr>
        <w:t xml:space="preserve"> </w:t>
      </w:r>
      <w:r w:rsidR="006E1DB1">
        <w:rPr>
          <w:rFonts w:ascii="Times New Roman" w:hAnsi="Times New Roman" w:cs="Times New Roman"/>
          <w:sz w:val="24"/>
          <w:szCs w:val="24"/>
        </w:rPr>
        <w:t>online</w:t>
      </w:r>
      <w:r>
        <w:rPr>
          <w:rFonts w:ascii="Times New Roman" w:hAnsi="Times New Roman" w:cs="Times New Roman"/>
          <w:sz w:val="24"/>
          <w:szCs w:val="24"/>
        </w:rPr>
        <w:t xml:space="preserve"> identity, the impact of their </w:t>
      </w:r>
      <w:r w:rsidR="006E1DB1">
        <w:rPr>
          <w:rFonts w:ascii="Times New Roman" w:hAnsi="Times New Roman" w:cs="Times New Roman"/>
          <w:sz w:val="24"/>
          <w:szCs w:val="24"/>
        </w:rPr>
        <w:t>online</w:t>
      </w:r>
      <w:r>
        <w:rPr>
          <w:rFonts w:ascii="Times New Roman" w:hAnsi="Times New Roman" w:cs="Times New Roman"/>
          <w:sz w:val="24"/>
          <w:szCs w:val="24"/>
        </w:rPr>
        <w:t xml:space="preserve"> identity, and to compare the two individuals.</w:t>
      </w:r>
      <w:r w:rsidR="006E1DB1">
        <w:rPr>
          <w:rFonts w:ascii="Times New Roman" w:hAnsi="Times New Roman" w:cs="Times New Roman"/>
          <w:sz w:val="24"/>
          <w:szCs w:val="24"/>
        </w:rPr>
        <w:t xml:space="preserve">  </w:t>
      </w:r>
      <w:r w:rsidR="0078227E">
        <w:rPr>
          <w:rFonts w:ascii="Times New Roman" w:hAnsi="Times New Roman" w:cs="Times New Roman"/>
          <w:sz w:val="24"/>
          <w:szCs w:val="24"/>
        </w:rPr>
        <w:t xml:space="preserve">By creating a table for each of the individuals using the same elements for data collection it will be fair and consistent.  </w:t>
      </w:r>
      <w:r w:rsidR="006E1DB1">
        <w:rPr>
          <w:rFonts w:ascii="Times New Roman" w:hAnsi="Times New Roman" w:cs="Times New Roman"/>
          <w:sz w:val="24"/>
          <w:szCs w:val="24"/>
        </w:rPr>
        <w:t xml:space="preserve">With the use of this table it will be easy to </w:t>
      </w:r>
      <w:r w:rsidR="00034C22">
        <w:rPr>
          <w:rFonts w:ascii="Times New Roman" w:hAnsi="Times New Roman" w:cs="Times New Roman"/>
          <w:sz w:val="24"/>
          <w:szCs w:val="24"/>
        </w:rPr>
        <w:t>determine</w:t>
      </w:r>
      <w:r w:rsidR="006E1DB1">
        <w:rPr>
          <w:rFonts w:ascii="Times New Roman" w:hAnsi="Times New Roman" w:cs="Times New Roman"/>
          <w:sz w:val="24"/>
          <w:szCs w:val="24"/>
        </w:rPr>
        <w:t xml:space="preserve"> if these individuals have a positive, negative, personal</w:t>
      </w:r>
      <w:r w:rsidR="00034C22">
        <w:rPr>
          <w:rFonts w:ascii="Times New Roman" w:hAnsi="Times New Roman" w:cs="Times New Roman"/>
          <w:sz w:val="24"/>
          <w:szCs w:val="24"/>
        </w:rPr>
        <w:t>,</w:t>
      </w:r>
      <w:r w:rsidR="006E1DB1">
        <w:rPr>
          <w:rFonts w:ascii="Times New Roman" w:hAnsi="Times New Roman" w:cs="Times New Roman"/>
          <w:sz w:val="24"/>
          <w:szCs w:val="24"/>
        </w:rPr>
        <w:t xml:space="preserve"> or professional identity.  </w:t>
      </w:r>
      <w:bookmarkStart w:id="0" w:name="_GoBack"/>
      <w:bookmarkEnd w:id="0"/>
    </w:p>
    <w:p w:rsidR="0078227E" w:rsidRDefault="0078227E" w:rsidP="002830E8">
      <w:pPr>
        <w:spacing w:line="480" w:lineRule="auto"/>
        <w:rPr>
          <w:rFonts w:ascii="Times New Roman" w:hAnsi="Times New Roman" w:cs="Times New Roman"/>
          <w:sz w:val="24"/>
          <w:szCs w:val="24"/>
        </w:rPr>
      </w:pPr>
    </w:p>
    <w:p w:rsidR="0078227E" w:rsidRDefault="0078227E">
      <w:pPr>
        <w:rPr>
          <w:rFonts w:ascii="Times New Roman" w:hAnsi="Times New Roman" w:cs="Times New Roman"/>
          <w:sz w:val="24"/>
          <w:szCs w:val="24"/>
        </w:rPr>
      </w:pPr>
      <w:r>
        <w:rPr>
          <w:rFonts w:ascii="Times New Roman" w:hAnsi="Times New Roman" w:cs="Times New Roman"/>
          <w:sz w:val="24"/>
          <w:szCs w:val="24"/>
        </w:rPr>
        <w:br w:type="page"/>
      </w:r>
    </w:p>
    <w:p w:rsidR="0078227E" w:rsidRDefault="0078227E" w:rsidP="0078227E">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78227E" w:rsidRDefault="0078227E" w:rsidP="0078227E">
      <w:pPr>
        <w:spacing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Zwilling, M.  (2015).  6 keys to a positive online presence and reputation.  Entrepreneur.  Retrieved from </w:t>
      </w:r>
      <w:r w:rsidRPr="0078227E">
        <w:rPr>
          <w:rFonts w:ascii="Times New Roman" w:hAnsi="Times New Roman" w:cs="Times New Roman"/>
          <w:sz w:val="24"/>
          <w:szCs w:val="24"/>
        </w:rPr>
        <w:t>https://www.entrepreneur.com/article/249053</w:t>
      </w:r>
    </w:p>
    <w:sectPr w:rsidR="0078227E" w:rsidSect="007B7FF5">
      <w:headerReference w:type="default" r:id="rId6"/>
      <w:headerReference w:type="firs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7D3A" w:rsidRDefault="00837D3A" w:rsidP="007B7FF5">
      <w:pPr>
        <w:spacing w:after="0" w:line="240" w:lineRule="auto"/>
      </w:pPr>
      <w:r>
        <w:separator/>
      </w:r>
    </w:p>
  </w:endnote>
  <w:endnote w:type="continuationSeparator" w:id="0">
    <w:p w:rsidR="00837D3A" w:rsidRDefault="00837D3A" w:rsidP="007B7F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7D3A" w:rsidRDefault="00837D3A" w:rsidP="007B7FF5">
      <w:pPr>
        <w:spacing w:after="0" w:line="240" w:lineRule="auto"/>
      </w:pPr>
      <w:r>
        <w:separator/>
      </w:r>
    </w:p>
  </w:footnote>
  <w:footnote w:type="continuationSeparator" w:id="0">
    <w:p w:rsidR="00837D3A" w:rsidRDefault="00837D3A" w:rsidP="007B7F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7FF5" w:rsidRPr="007B7FF5" w:rsidRDefault="007B7FF5">
    <w:pPr>
      <w:pStyle w:val="Header"/>
      <w:rPr>
        <w:rFonts w:ascii="Times New Roman" w:hAnsi="Times New Roman" w:cs="Times New Roman"/>
        <w:sz w:val="24"/>
        <w:szCs w:val="24"/>
      </w:rPr>
    </w:pPr>
    <w:r w:rsidRPr="007B7FF5">
      <w:rPr>
        <w:rFonts w:ascii="Times New Roman" w:hAnsi="Times New Roman" w:cs="Times New Roman"/>
        <w:sz w:val="24"/>
        <w:szCs w:val="24"/>
      </w:rPr>
      <w:t>Proposal</w:t>
    </w:r>
    <w:r w:rsidRPr="007B7FF5">
      <w:rPr>
        <w:rFonts w:ascii="Times New Roman" w:hAnsi="Times New Roman" w:cs="Times New Roman"/>
        <w:sz w:val="24"/>
        <w:szCs w:val="24"/>
      </w:rPr>
      <w:tab/>
    </w:r>
    <w:r w:rsidRPr="007B7FF5">
      <w:rPr>
        <w:rFonts w:ascii="Times New Roman" w:hAnsi="Times New Roman" w:cs="Times New Roman"/>
        <w:sz w:val="24"/>
        <w:szCs w:val="24"/>
      </w:rPr>
      <w:tab/>
    </w:r>
    <w:r w:rsidRPr="007B7FF5">
      <w:rPr>
        <w:rFonts w:ascii="Times New Roman" w:hAnsi="Times New Roman" w:cs="Times New Roman"/>
        <w:sz w:val="24"/>
        <w:szCs w:val="24"/>
      </w:rPr>
      <w:fldChar w:fldCharType="begin"/>
    </w:r>
    <w:r w:rsidRPr="007B7FF5">
      <w:rPr>
        <w:rFonts w:ascii="Times New Roman" w:hAnsi="Times New Roman" w:cs="Times New Roman"/>
        <w:sz w:val="24"/>
        <w:szCs w:val="24"/>
      </w:rPr>
      <w:instrText xml:space="preserve"> PAGE   \* MERGEFORMAT </w:instrText>
    </w:r>
    <w:r w:rsidRPr="007B7FF5">
      <w:rPr>
        <w:rFonts w:ascii="Times New Roman" w:hAnsi="Times New Roman" w:cs="Times New Roman"/>
        <w:sz w:val="24"/>
        <w:szCs w:val="24"/>
      </w:rPr>
      <w:fldChar w:fldCharType="separate"/>
    </w:r>
    <w:r w:rsidRPr="007B7FF5">
      <w:rPr>
        <w:rFonts w:ascii="Times New Roman" w:hAnsi="Times New Roman" w:cs="Times New Roman"/>
        <w:noProof/>
        <w:sz w:val="24"/>
        <w:szCs w:val="24"/>
      </w:rPr>
      <w:t>1</w:t>
    </w:r>
    <w:r w:rsidRPr="007B7FF5">
      <w:rPr>
        <w:rFonts w:ascii="Times New Roman" w:hAnsi="Times New Roman" w:cs="Times New Roman"/>
        <w:noProof/>
        <w:sz w:val="24"/>
        <w:szCs w:val="24"/>
      </w:rPr>
      <w:fldChar w:fldCharType="end"/>
    </w:r>
  </w:p>
  <w:p w:rsidR="007B7FF5" w:rsidRDefault="007B7F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7FF5" w:rsidRDefault="0078227E">
    <w:pPr>
      <w:pStyle w:val="Header"/>
    </w:pPr>
    <w:r>
      <w:t>ONLINE IDENTITY PROPOSAL</w:t>
    </w:r>
    <w:r w:rsidR="007B7FF5">
      <w:tab/>
    </w:r>
    <w:r w:rsidR="007B7FF5">
      <w:tab/>
    </w:r>
    <w:r w:rsidR="007B7FF5">
      <w:fldChar w:fldCharType="begin"/>
    </w:r>
    <w:r w:rsidR="007B7FF5">
      <w:instrText xml:space="preserve"> PAGE   \* MERGEFORMAT </w:instrText>
    </w:r>
    <w:r w:rsidR="007B7FF5">
      <w:fldChar w:fldCharType="separate"/>
    </w:r>
    <w:r w:rsidR="007B7FF5">
      <w:rPr>
        <w:noProof/>
      </w:rPr>
      <w:t>1</w:t>
    </w:r>
    <w:r w:rsidR="007B7FF5">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FF5"/>
    <w:rsid w:val="00034C22"/>
    <w:rsid w:val="00151849"/>
    <w:rsid w:val="002830E8"/>
    <w:rsid w:val="003213D0"/>
    <w:rsid w:val="006E1DB1"/>
    <w:rsid w:val="007176B4"/>
    <w:rsid w:val="0078227E"/>
    <w:rsid w:val="007B7FF5"/>
    <w:rsid w:val="00837D3A"/>
    <w:rsid w:val="00BF7047"/>
    <w:rsid w:val="00CF0BDA"/>
    <w:rsid w:val="00D87919"/>
    <w:rsid w:val="00E24F4A"/>
    <w:rsid w:val="00FC0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A097CC"/>
  <w15:chartTrackingRefBased/>
  <w15:docId w15:val="{B49FB7EA-42CA-4FDF-88CA-E84E088BE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7F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FF5"/>
  </w:style>
  <w:style w:type="paragraph" w:styleId="Footer">
    <w:name w:val="footer"/>
    <w:basedOn w:val="Normal"/>
    <w:link w:val="FooterChar"/>
    <w:uiPriority w:val="99"/>
    <w:unhideWhenUsed/>
    <w:rsid w:val="007B7F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FF5"/>
  </w:style>
  <w:style w:type="table" w:styleId="TableGrid">
    <w:name w:val="Table Grid"/>
    <w:basedOn w:val="TableNormal"/>
    <w:uiPriority w:val="39"/>
    <w:rsid w:val="00BF70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7822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4</Pages>
  <Words>488</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dc:creator>
  <cp:keywords/>
  <dc:description/>
  <cp:lastModifiedBy>Megan</cp:lastModifiedBy>
  <cp:revision>4</cp:revision>
  <dcterms:created xsi:type="dcterms:W3CDTF">2019-05-02T23:15:00Z</dcterms:created>
  <dcterms:modified xsi:type="dcterms:W3CDTF">2019-05-04T20:50:00Z</dcterms:modified>
</cp:coreProperties>
</file>